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AA7A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582E312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溶液的酸碱性</w:t>
      </w:r>
    </w:p>
    <w:p w14:paraId="7F2027D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课时1 </w:t>
      </w:r>
      <w:r>
        <w:rPr>
          <w:rFonts w:ascii="Times New Roman" w:hAnsi="Times New Roman" w:eastAsia="宋体" w:cs="Times New Roman"/>
          <w:b/>
          <w:bCs/>
          <w:sz w:val="22"/>
        </w:rPr>
        <w:t>溶液的酸碱性与 pH</w:t>
      </w:r>
    </w:p>
    <w:p w14:paraId="0FA637C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6B7B0A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一、水的电离</w:t>
      </w:r>
    </w:p>
    <w:p w14:paraId="0001CAB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1．水的电离</w:t>
      </w:r>
    </w:p>
    <w:p w14:paraId="5FC9CD3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(1)水是一种极弱的电解质。</w:t>
      </w:r>
    </w:p>
    <w:p w14:paraId="5BD31D9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(2)水的电离方程式为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bscript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，简写为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bscript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D23D4D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2．水的电离常数与离子积常数</w:t>
      </w:r>
    </w:p>
    <w:p w14:paraId="72A84C6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392430</wp:posOffset>
                </wp:positionV>
                <wp:extent cx="1193800" cy="635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9030" y="3042920"/>
                          <a:ext cx="1193800" cy="63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5.6pt;margin-top:30.9pt;height:0.5pt;width:94pt;z-index:251660288;mso-width-relative:page;mso-height-relative:page;" filled="f" stroked="t" coordsize="21600,21600" o:gfxdata="UEsDBAoAAAAAAIdO4kAAAAAAAAAAAAAAAAAEAAAAZHJzL1BLAwQUAAAACACHTuJAf3GW9tgAAAAJ&#10;AQAADwAAAGRycy9kb3ducmV2LnhtbE2Py07DMBBF90j8gzVI7KjzKKWEOBUCVSxYtVTA0o2HJGo8&#10;jmw3DXw90xUs587RfZSryfZiRB86RwrSWQICqXamo0bB7m19swQRoiaje0eo4BsDrKrLi1IXxp1o&#10;g+M2NoJNKBRaQRvjUEgZ6hatDjM3IPHvy3mrI5++kcbrE5vbXmZJspBWd8QJrR7wqcX6sD1aBe+P&#10;d4d8enmer+Nm9+ndmL/iz4dS11dp8gAi4hT/YDjX5+pQcae9O5IJoleQ3aYZowoWKU9gYJ7fs7Bn&#10;IVuCrEr5f0H1C1BLAwQUAAAACACHTuJAMGUCGPgBAADPAwAADgAAAGRycy9lMm9Eb2MueG1srVNN&#10;btQwFN4jcQfLeyaZBEonmkwXHZUNgpGAA3gcO7HkP/m5k5lLcAEkdrBiyZ7btByDZyeUUjZdkIXz&#10;nv38PX+fP68vjkaTgwignG3pclFSIix3nbJ9Sz+8v3p2TglEZjumnRUtPQmgF5unT9ajb0TlBqc7&#10;EQiCWGhG39IhRt8UBfBBGAYL54XFRemCYRHT0BddYCOiG11UZXlWjC50PjguAHB2Oy3SGTE8BtBJ&#10;qbjYOn5thI0TahCaRaQEg/JAN/m0Ugoe30oJIhLdUmQa84hNMN6nsdisWdMH5gfF5yOwxxzhASfD&#10;lMWmd1BbFhm5DuofKKN4cOBkXHBniolIVgRZLMsH2rwbmBeZC0oN/k50+H+w/M1hF4jq0AmUWGbw&#10;wm8/fb/5+OXnj8843n77SpZJpNFDg7WXdhfmDPwuJMZHGUz6IxdybGlVr1ZljfKeWlqXz6tVNYss&#10;jpFwLFguV/V5iQUcK87qF3m5+IPjA8RXwhmSgpZqZZMErGGH1xCxN5b+LknT1l0prfM1aktGxK9e&#10;ZnSG3pToCWxkPPID21PCdI+m5zFkSHBadWl7AoLQ7y91IAeWrJK/RBzb/VWWem8ZDFNdXppMZFTE&#10;d6GVaSnSw2/erW1CF9mLM4Mk5iRfivauO2VVi5ThPeemsyeTke7nGN9/h5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3GW9tgAAAAJAQAADwAAAAAAAAABACAAAAAiAAAAZHJzL2Rvd25yZXYueG1s&#10;UEsBAhQAFAAAAAgAh07iQDBlAhj4AQAAzwMAAA4AAAAAAAAAAQAgAAAAJwEAAGRycy9lMm9Eb2Mu&#10;eG1sUEsFBgAAAAAGAAYAWQEAAJE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(1)水的电离平衡常数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\f(</w:instrTex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＋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·</w:instrTex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OH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2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O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D87527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(2)水的离子积常数(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0B73C40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含义：因为水的浓度可看作常数，所以水中的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可看作常数，称为水的离子积常数，简称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，用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bscript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7332F7E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表达式与数值：表达式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，室温时，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055C88AC">
      <w:pPr>
        <w:spacing w:line="360" w:lineRule="auto"/>
        <w:textAlignment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Cambria Math" w:hAnsi="Cambria Math" w:eastAsia="宋体" w:cs="Cambria Math"/>
          <w:bCs/>
        </w:rPr>
        <w:t>③</w:t>
      </w:r>
      <w:r>
        <w:rPr>
          <w:rFonts w:ascii="Times New Roman" w:hAnsi="Times New Roman" w:eastAsia="宋体" w:cs="Times New Roman"/>
          <w:bCs/>
        </w:rPr>
        <w:t>影响因素：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</w:rPr>
        <w:t>只受温度影响，由于水的电离是</w:t>
      </w:r>
      <w:r>
        <w:rPr>
          <w:rFonts w:hint="eastAsia" w:ascii="Times New Roman" w:hAnsi="Times New Roman" w:eastAsia="宋体" w:cs="Times New Roman"/>
          <w:bCs/>
          <w:u w:val="thick"/>
        </w:rPr>
        <w:t xml:space="preserve">    </w:t>
      </w:r>
      <w:r>
        <w:rPr>
          <w:rFonts w:ascii="Times New Roman" w:hAnsi="Times New Roman" w:eastAsia="宋体" w:cs="Times New Roman"/>
          <w:bCs/>
        </w:rPr>
        <w:t>过程，温度升高，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u w:val="thick"/>
        </w:rPr>
        <w:t xml:space="preserve">    </w:t>
      </w:r>
      <w:r>
        <w:rPr>
          <w:rFonts w:ascii="Times New Roman" w:hAnsi="Times New Roman" w:eastAsia="宋体" w:cs="Times New Roman"/>
          <w:bCs/>
        </w:rPr>
        <w:t>。</w:t>
      </w:r>
    </w:p>
    <w:p w14:paraId="49F3F3CB">
      <w:pPr>
        <w:tabs>
          <w:tab w:val="left" w:pos="5670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4"/>
          <w:szCs w:val="24"/>
        </w:rPr>
        <w:t>3.</w:t>
      </w:r>
      <w:r>
        <w:rPr>
          <w:rFonts w:ascii="Times New Roman" w:hAnsi="Times New Roman" w:eastAsia="宋体" w:cs="Times New Roman"/>
          <w:szCs w:val="21"/>
        </w:rPr>
        <w:t xml:space="preserve"> 外界条件对水的电离平衡的影响</w:t>
      </w:r>
    </w:p>
    <w:tbl>
      <w:tblPr>
        <w:tblStyle w:val="4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840"/>
        <w:gridCol w:w="1130"/>
        <w:gridCol w:w="920"/>
        <w:gridCol w:w="1530"/>
        <w:gridCol w:w="1300"/>
        <w:gridCol w:w="1251"/>
      </w:tblGrid>
      <w:tr w14:paraId="62C7D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2EDC8D4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　 体系变化</w:t>
            </w:r>
          </w:p>
          <w:p w14:paraId="5E24070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条件　　　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72D65A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平衡移</w:t>
            </w:r>
          </w:p>
          <w:p w14:paraId="13A1FC5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动方向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85B017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K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w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549E0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水的电离程度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73F644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(OH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35F7140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</w:tr>
      <w:tr w14:paraId="2E6B9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26F43A3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酸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269776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31702E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D68F1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63C40E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0934FD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</w:tr>
      <w:tr w14:paraId="64C6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70CD9C1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碱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AEAD36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DBCBD9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C2BD1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5DC4C9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F73B3D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</w:tr>
      <w:tr w14:paraId="6B66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268A2D5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弱碱阳离子或弱碱阴离子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FAB64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Na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62FA0C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C38BE9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F4E38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8C973C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36A986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</w:tr>
      <w:tr w14:paraId="6B66B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44AEA5B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7B188B8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Cl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7AE051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A06738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8A43E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75CC50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D00310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</w:tr>
      <w:tr w14:paraId="571D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5F3F9FE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温度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6E5770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升温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C14C7F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4477EC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D79FC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4C18E54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2202AF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</w:tr>
      <w:tr w14:paraId="6EEFA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2E04824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7E05A05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降温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8E6558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776BB6A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4A9DE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B9959C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514EDB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</w:tr>
      <w:tr w14:paraId="0DBB8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7A37047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其他，如加入Na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BB427F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96E38F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8C872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E2A46E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6EDD97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 xml:space="preserve">    </w:t>
            </w:r>
          </w:p>
        </w:tc>
      </w:tr>
    </w:tbl>
    <w:p w14:paraId="6DCDF1B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24"/>
          <w:szCs w:val="24"/>
          <w14:ligatures w14:val="none"/>
        </w:rPr>
        <w:t>4.利用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计算水电离出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)或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(OH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</w:t>
      </w:r>
    </w:p>
    <w:p w14:paraId="10BF624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常温时，水溶液中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是一定值，如果知道了溶液中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)，就可以计算出水电离出的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)，如：常温时，0.01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的盐酸中，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5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＝？解析：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，溶液中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)= 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，故溶液中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，盐酸溶液中只有水能电离出OH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，根据水的电离方程式可知，水电离的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)与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)相等，所以水电离出的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6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。</w:t>
      </w:r>
    </w:p>
    <w:p w14:paraId="192A4BC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二、溶液的酸碱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  <w:sz w:val="22"/>
        </w:rPr>
        <w:t>性和pH</w:t>
      </w:r>
    </w:p>
    <w:p w14:paraId="06AA198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bookmarkStart w:id="0" w:name="_Hlk140129733"/>
      <w:r>
        <w:rPr>
          <w:rFonts w:ascii="Times New Roman" w:hAnsi="Times New Roman" w:eastAsia="宋体" w:cs="Times New Roman"/>
          <w:bCs/>
          <w:szCs w:val="21"/>
          <w14:ligatures w14:val="none"/>
        </w:rPr>
        <w:t>1．</w:t>
      </w:r>
      <w:bookmarkEnd w:id="0"/>
      <w:r>
        <w:rPr>
          <w:rFonts w:ascii="Times New Roman" w:hAnsi="Times New Roman" w:eastAsia="宋体" w:cs="Times New Roman"/>
          <w:bCs/>
          <w:szCs w:val="21"/>
          <w14:ligatures w14:val="none"/>
        </w:rPr>
        <w:t>溶液的酸碱性</w:t>
      </w:r>
    </w:p>
    <w:p w14:paraId="46A198F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(1)溶液的酸碱性：溶液酸碱性的判断标准是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0764EE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(2)溶液酸碱性与溶液中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)，溶液呈中性；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)，溶液呈酸性，且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)越大，酸性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)，溶液呈碱性，且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)越大，碱性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15BD50C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(3)25 ℃，酸碱性与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)、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)的关系</w:t>
      </w:r>
    </w:p>
    <w:p w14:paraId="1AD0B4D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酸性：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3B7629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碱性：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D4D3E2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③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中性：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－7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757149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(4)溶液酸碱性的表示方法</w:t>
      </w:r>
    </w:p>
    <w:p w14:paraId="42BDF9A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)大于1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直接表示。</w:t>
      </w:r>
    </w:p>
    <w:p w14:paraId="0D1FBE8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当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)小于或等于1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时，通常用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15DE389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2．溶液的pH</w:t>
      </w:r>
    </w:p>
    <w:p w14:paraId="092D94A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(1)表达式：pH＝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4ACB36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如：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)＝1.0×10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－5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的酸性溶液，pH＝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606BE72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(2)意义：pH越大，溶液碱性越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；pH越小，酸性越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2690013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(3)溶液的酸碱性与pH的关系(常温下)</w:t>
      </w:r>
    </w:p>
    <w:p w14:paraId="7D8A5A7C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drawing>
          <wp:inline distT="0" distB="0" distL="0" distR="0">
            <wp:extent cx="2933700" cy="521335"/>
            <wp:effectExtent l="0" t="0" r="0" b="12065"/>
            <wp:docPr id="1635422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2295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rcRect b="21360"/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52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E5543">
      <w:pPr>
        <w:tabs>
          <w:tab w:val="left" w:pos="4200"/>
          <w:tab w:val="right" w:pos="8190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酸性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   中性     碱性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</w:t>
      </w:r>
    </w:p>
    <w:p w14:paraId="03D9BBE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3．溶液pH的测定</w:t>
      </w:r>
    </w:p>
    <w:p w14:paraId="5309D76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(1)pH试纸法</w:t>
      </w:r>
    </w:p>
    <w:p w14:paraId="3B9A098D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种类</w:t>
      </w:r>
    </w:p>
    <w:p w14:paraId="1F6D2C5C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广泛pH试纸：其pH范围是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(最常用)。精密pH试纸：其pH范围较窄，可判别0.2或0.3的pH差值。</w:t>
      </w:r>
    </w:p>
    <w:p w14:paraId="3A4B797F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专用pH试纸：用于酸性、中性或碱性溶液的专用pH试纸。</w:t>
      </w:r>
    </w:p>
    <w:p w14:paraId="7C80E030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使用方法：把一小块pH试纸放在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上，用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蘸取待测液点在试纸的中央，试纸变色后，与标准比色卡对照来确定溶液的pH。</w:t>
      </w:r>
    </w:p>
    <w:p w14:paraId="77259695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(2)pH计测定法。pH计又称酸度计。</w:t>
      </w:r>
    </w:p>
    <w:p w14:paraId="780EC9C9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A60275E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(1)温度一定时，水的电离常数与水的离子积常数相等          (     )</w:t>
      </w:r>
    </w:p>
    <w:p w14:paraId="05D32B07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(2)100 ℃的纯水中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)＝1×10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，此时水呈酸性          (    )</w:t>
      </w:r>
    </w:p>
    <w:p w14:paraId="112651E9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(3)在蒸馏水中滴加浓H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w</w:t>
      </w:r>
      <w:r>
        <w:rPr>
          <w:rFonts w:ascii="Times New Roman" w:hAnsi="Times New Roman" w:eastAsia="宋体" w:cs="Times New Roman"/>
          <w:szCs w:val="21"/>
        </w:rPr>
        <w:t>不变                  (      )</w:t>
      </w:r>
    </w:p>
    <w:p w14:paraId="06210B20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(4)25 ℃,1 mL pH=5的CH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COOH溶液稀释到1000 mL,所得溶液的pH接近7。（    ）</w:t>
      </w:r>
    </w:p>
    <w:p w14:paraId="3CB475EF">
      <w:pPr>
        <w:numPr>
          <w:ilvl w:val="0"/>
          <w:numId w:val="1"/>
        </w:num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取pH=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S溶液10 mL,加蒸馏水稀释至100 mL,则该溶液pH&lt;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+1。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721D2B36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640FAB3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1E6B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7945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9A68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681FC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1"/>
  <w:p w14:paraId="387922BE">
    <w:pPr>
      <w:pStyle w:val="3"/>
    </w:pPr>
    <w:bookmarkStart w:id="2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B57A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B4CB0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57D4F"/>
    <w:multiLevelType w:val="singleLevel"/>
    <w:tmpl w:val="CAE57D4F"/>
    <w:lvl w:ilvl="0" w:tentative="0">
      <w:start w:val="5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3B3CFC"/>
    <w:rsid w:val="0006608B"/>
    <w:rsid w:val="003B3CFC"/>
    <w:rsid w:val="004B1997"/>
    <w:rsid w:val="008F60E6"/>
    <w:rsid w:val="00C43A66"/>
    <w:rsid w:val="00C73CED"/>
    <w:rsid w:val="027358DC"/>
    <w:rsid w:val="16CC7BE3"/>
    <w:rsid w:val="17340168"/>
    <w:rsid w:val="30670A35"/>
    <w:rsid w:val="39175256"/>
    <w:rsid w:val="3D682430"/>
    <w:rsid w:val="42B9680C"/>
    <w:rsid w:val="518179C1"/>
    <w:rsid w:val="59680C56"/>
    <w:rsid w:val="5A124860"/>
    <w:rsid w:val="600D6992"/>
    <w:rsid w:val="68396595"/>
    <w:rsid w:val="6CBE26E4"/>
    <w:rsid w:val="79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4.png"/><Relationship Id="rId13" Type="http://schemas.openxmlformats.org/officeDocument/2006/relationships/image" Target="media/image2.jpeg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1078</Words>
  <Characters>1433</Characters>
  <Lines>53</Lines>
  <Paragraphs>68</Paragraphs>
  <TotalTime>5</TotalTime>
  <ScaleCrop>false</ScaleCrop>
  <LinksUpToDate>false</LinksUpToDate>
  <CharactersWithSpaces>1887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